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1C" w:rsidRDefault="00012E1C" w:rsidP="00061BC6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sdt>
      <w:sdtPr>
        <w:rPr>
          <w:rFonts w:cs="Times New Roman"/>
          <w:spacing w:val="6"/>
          <w:sz w:val="26"/>
          <w:szCs w:val="26"/>
        </w:rPr>
        <w:id w:val="-1700398381"/>
        <w:lock w:val="contentLocked"/>
        <w:placeholder>
          <w:docPart w:val="464916BC0BF3418BB86319BB26DCB11F"/>
        </w:placeholder>
      </w:sdtPr>
      <w:sdtEndPr>
        <w:rPr>
          <w:b/>
          <w:spacing w:val="14"/>
          <w:sz w:val="34"/>
          <w:szCs w:val="34"/>
        </w:rPr>
      </w:sdtEndPr>
      <w:sdtContent>
        <w:p w:rsidR="00976886" w:rsidRDefault="00976886" w:rsidP="004869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976886" w:rsidRPr="00514C92" w:rsidRDefault="00976886" w:rsidP="004869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976886" w:rsidRPr="008A64CA" w:rsidRDefault="00976886" w:rsidP="00486980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976886" w:rsidRDefault="00976886" w:rsidP="00486980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РАСПОРЯЖЕНИЕ</w:t>
          </w:r>
        </w:p>
      </w:sdtContent>
    </w:sdt>
    <w:p w:rsidR="00976886" w:rsidRPr="0006799B" w:rsidRDefault="00976886" w:rsidP="00C30D56">
      <w:pPr>
        <w:tabs>
          <w:tab w:val="right" w:pos="9638"/>
        </w:tabs>
        <w:spacing w:after="280"/>
        <w:rPr>
          <w:rFonts w:cs="Times New Roman"/>
          <w:spacing w:val="14"/>
          <w:szCs w:val="28"/>
          <w:u w:val="single"/>
        </w:rPr>
      </w:pPr>
      <w:r>
        <w:rPr>
          <w:rFonts w:cs="Times New Roman"/>
          <w:spacing w:val="14"/>
          <w:szCs w:val="28"/>
        </w:rPr>
        <w:t>«</w:t>
      </w:r>
      <w:r>
        <w:rPr>
          <w:rFonts w:cs="Times New Roman"/>
          <w:spacing w:val="14"/>
          <w:szCs w:val="28"/>
          <w:u w:val="single"/>
        </w:rPr>
        <w:t>29</w:t>
      </w:r>
      <w:r>
        <w:rPr>
          <w:rFonts w:cs="Times New Roman"/>
          <w:spacing w:val="14"/>
          <w:szCs w:val="28"/>
        </w:rPr>
        <w:t>»</w:t>
      </w:r>
      <w:r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856730484"/>
          <w:placeholder>
            <w:docPart w:val="F185B01243FB49DC85A7A6DF50782B5D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>
            <w:rPr>
              <w:rFonts w:cs="Times New Roman"/>
              <w:spacing w:val="14"/>
              <w:szCs w:val="28"/>
              <w:u w:val="single"/>
            </w:rPr>
            <w:t>июня</w:t>
          </w:r>
        </w:sdtContent>
      </w:sdt>
      <w:r>
        <w:rPr>
          <w:rFonts w:cs="Times New Roman"/>
          <w:spacing w:val="14"/>
          <w:szCs w:val="28"/>
          <w:u w:val="single"/>
        </w:rPr>
        <w:t xml:space="preserve"> </w:t>
      </w:r>
      <w:r>
        <w:rPr>
          <w:rFonts w:cs="Times New Roman"/>
          <w:spacing w:val="14"/>
          <w:szCs w:val="28"/>
        </w:rPr>
        <w:t>20</w:t>
      </w:r>
      <w:r>
        <w:rPr>
          <w:rFonts w:cs="Times New Roman"/>
          <w:spacing w:val="14"/>
          <w:szCs w:val="28"/>
          <w:u w:val="single"/>
        </w:rPr>
        <w:t>26</w:t>
      </w:r>
      <w:r>
        <w:rPr>
          <w:rFonts w:cs="Times New Roman"/>
          <w:spacing w:val="14"/>
          <w:szCs w:val="28"/>
        </w:rPr>
        <w:t xml:space="preserve"> г.</w:t>
      </w:r>
      <w:r>
        <w:rPr>
          <w:rFonts w:cs="Times New Roman"/>
          <w:b/>
          <w:spacing w:val="14"/>
          <w:szCs w:val="28"/>
        </w:rPr>
        <w:tab/>
      </w:r>
      <w:r>
        <w:rPr>
          <w:rFonts w:cs="Times New Roman"/>
          <w:spacing w:val="14"/>
          <w:szCs w:val="28"/>
        </w:rPr>
        <w:t>№</w:t>
      </w:r>
      <w:r>
        <w:rPr>
          <w:rFonts w:cs="Times New Roman"/>
          <w:spacing w:val="14"/>
          <w:szCs w:val="28"/>
          <w:u w:val="single"/>
        </w:rPr>
        <w:t>    43   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976886" w:rsidTr="00486980">
        <w:tc>
          <w:tcPr>
            <w:tcW w:w="3828" w:type="dxa"/>
          </w:tcPr>
          <w:p w:rsidR="00976886" w:rsidRDefault="00976886" w:rsidP="00486980">
            <w:pPr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r>
              <w:rPr>
                <w:szCs w:val="28"/>
              </w:rPr>
              <w:br/>
              <w:t xml:space="preserve">в распоряжение Председателя Думы города от 19.04.2022 </w:t>
            </w:r>
            <w:r>
              <w:rPr>
                <w:szCs w:val="28"/>
              </w:rPr>
              <w:br/>
              <w:t>№ 24 «О создании Единой комиссии по осуществлению закупок для обеспечения муниципальных нужд Думы города Сургута</w:t>
            </w:r>
            <w:r w:rsidRPr="0065078B">
              <w:rPr>
                <w:szCs w:val="28"/>
              </w:rPr>
              <w:t>»</w:t>
            </w:r>
          </w:p>
        </w:tc>
      </w:tr>
    </w:tbl>
    <w:p w:rsidR="00976886" w:rsidRPr="002B3523" w:rsidRDefault="00976886" w:rsidP="00976886">
      <w:pPr>
        <w:rPr>
          <w:sz w:val="16"/>
          <w:szCs w:val="28"/>
        </w:rPr>
      </w:pPr>
    </w:p>
    <w:p w:rsidR="00976886" w:rsidRDefault="00976886" w:rsidP="00976886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t xml:space="preserve">В соответствии с Федеральным законом от 05.04.2013 № 44-ФЗ </w:t>
      </w:r>
      <w:r>
        <w:br/>
        <w:t>«О контрактной системе в сфере закупок товаров, работ, услуг для обеспечения государственных и муниципальных нужд», в целях организационного обеспечения деятельности Думы города Сургута и в связи с кадровыми изменениями:</w:t>
      </w:r>
    </w:p>
    <w:p w:rsidR="00976886" w:rsidRPr="00D33A00" w:rsidRDefault="00976886" w:rsidP="00976886">
      <w:pPr>
        <w:autoSpaceDE w:val="0"/>
        <w:autoSpaceDN w:val="0"/>
        <w:adjustRightInd w:val="0"/>
        <w:ind w:firstLine="709"/>
        <w:contextualSpacing/>
        <w:rPr>
          <w:sz w:val="18"/>
          <w:szCs w:val="28"/>
        </w:rPr>
      </w:pPr>
    </w:p>
    <w:p w:rsidR="00976886" w:rsidRDefault="00976886" w:rsidP="00976886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 xml:space="preserve">1. Внести в </w:t>
      </w:r>
      <w:r w:rsidRPr="0065078B">
        <w:rPr>
          <w:szCs w:val="28"/>
        </w:rPr>
        <w:t xml:space="preserve">распоряжение Председателя Думы города от </w:t>
      </w:r>
      <w:r>
        <w:rPr>
          <w:szCs w:val="28"/>
        </w:rPr>
        <w:t xml:space="preserve">19.04.2022 </w:t>
      </w:r>
      <w:r w:rsidRPr="00A50EEC">
        <w:rPr>
          <w:szCs w:val="28"/>
        </w:rPr>
        <w:t>№ 24 «О создании Единой комиссии по осуществлению закупок для обеспечения муниципальных нужд Думы города Сургута»</w:t>
      </w:r>
      <w:r>
        <w:rPr>
          <w:szCs w:val="28"/>
        </w:rPr>
        <w:t xml:space="preserve"> (в редакции от 29.09.2025 № 73) следующие изменения:</w:t>
      </w:r>
    </w:p>
    <w:p w:rsidR="00976886" w:rsidRDefault="00976886" w:rsidP="00976886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1) в части 5 распоряжения слова «на руководителя аппарата Кураеву Е.В.» заменить словами «на руководителя аппарата Думы города Ануфриеву Е.А.»;</w:t>
      </w:r>
    </w:p>
    <w:p w:rsidR="00976886" w:rsidRDefault="00976886" w:rsidP="00976886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2) часть 1 статьи 3 приложения 1 к распоряжению изложить в следующей редакции:</w:t>
      </w:r>
    </w:p>
    <w:p w:rsidR="00976886" w:rsidRDefault="00976886" w:rsidP="00976886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«1. </w:t>
      </w:r>
      <w:r w:rsidRPr="004C5A08">
        <w:rPr>
          <w:szCs w:val="28"/>
        </w:rPr>
        <w:t>Персональный состав Единой комис</w:t>
      </w:r>
      <w:r>
        <w:rPr>
          <w:szCs w:val="28"/>
        </w:rPr>
        <w:t xml:space="preserve">сии утверждается распоряжением </w:t>
      </w:r>
      <w:r w:rsidRPr="004C5A08">
        <w:rPr>
          <w:szCs w:val="28"/>
        </w:rPr>
        <w:t xml:space="preserve">Председателя Думы города. Единая комиссия состоит из председателя Единой </w:t>
      </w:r>
      <w:r>
        <w:rPr>
          <w:szCs w:val="28"/>
        </w:rPr>
        <w:t xml:space="preserve">комиссии, секретаря Единой комиссии с правом голоса </w:t>
      </w:r>
      <w:r w:rsidRPr="002A4B76">
        <w:rPr>
          <w:szCs w:val="28"/>
        </w:rPr>
        <w:t>(</w:t>
      </w:r>
      <w:r>
        <w:rPr>
          <w:szCs w:val="28"/>
        </w:rPr>
        <w:t>далее – секретарь Единой комиссии) и других членов Единой комиссии.</w:t>
      </w:r>
      <w:r w:rsidRPr="007B4334">
        <w:t xml:space="preserve"> </w:t>
      </w:r>
      <w:r>
        <w:rPr>
          <w:szCs w:val="28"/>
        </w:rPr>
        <w:t xml:space="preserve">Председатель Единой комиссии и </w:t>
      </w:r>
      <w:r w:rsidRPr="007B4334">
        <w:rPr>
          <w:szCs w:val="28"/>
        </w:rPr>
        <w:t>секретар</w:t>
      </w:r>
      <w:r>
        <w:rPr>
          <w:szCs w:val="28"/>
        </w:rPr>
        <w:t>ь</w:t>
      </w:r>
      <w:r w:rsidRPr="007B4334">
        <w:rPr>
          <w:szCs w:val="28"/>
        </w:rPr>
        <w:t xml:space="preserve"> Единой комиссии </w:t>
      </w:r>
      <w:r>
        <w:rPr>
          <w:szCs w:val="28"/>
        </w:rPr>
        <w:t>являются членами Единой комиссии.</w:t>
      </w:r>
    </w:p>
    <w:p w:rsidR="00976886" w:rsidRDefault="00976886" w:rsidP="00976886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4C5A08">
        <w:rPr>
          <w:szCs w:val="28"/>
        </w:rPr>
        <w:t xml:space="preserve">В </w:t>
      </w:r>
      <w:r>
        <w:rPr>
          <w:szCs w:val="28"/>
        </w:rPr>
        <w:t xml:space="preserve">состав Единой комиссии входят не </w:t>
      </w:r>
      <w:r w:rsidRPr="004C5A08">
        <w:rPr>
          <w:szCs w:val="28"/>
        </w:rPr>
        <w:t>менее пяти человек – членов Единой комиссии.</w:t>
      </w:r>
      <w:r>
        <w:rPr>
          <w:szCs w:val="28"/>
        </w:rPr>
        <w:t>»;</w:t>
      </w:r>
    </w:p>
    <w:p w:rsidR="00976886" w:rsidRDefault="00976886" w:rsidP="00976886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 xml:space="preserve">3) изложить </w:t>
      </w:r>
      <w:r w:rsidRPr="001048C9">
        <w:rPr>
          <w:szCs w:val="28"/>
        </w:rPr>
        <w:t xml:space="preserve">приложение 2 к распоряжению в редакции согласно </w:t>
      </w:r>
      <w:proofErr w:type="gramStart"/>
      <w:r w:rsidRPr="001048C9">
        <w:rPr>
          <w:szCs w:val="28"/>
        </w:rPr>
        <w:t>прило</w:t>
      </w:r>
      <w:r>
        <w:rPr>
          <w:szCs w:val="28"/>
        </w:rPr>
        <w:t>жению</w:t>
      </w:r>
      <w:proofErr w:type="gramEnd"/>
      <w:r>
        <w:rPr>
          <w:szCs w:val="28"/>
        </w:rPr>
        <w:t xml:space="preserve"> к настоящему распоряжению.</w:t>
      </w:r>
    </w:p>
    <w:p w:rsidR="00976886" w:rsidRPr="003B2F36" w:rsidRDefault="00976886" w:rsidP="002B3523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2. </w:t>
      </w:r>
      <w:r w:rsidRPr="0065078B">
        <w:rPr>
          <w:szCs w:val="28"/>
        </w:rPr>
        <w:t>Контроль за выполнением наст</w:t>
      </w:r>
      <w:r>
        <w:rPr>
          <w:szCs w:val="28"/>
        </w:rPr>
        <w:t xml:space="preserve">оящего распоряжения возложить </w:t>
      </w:r>
      <w:r>
        <w:rPr>
          <w:szCs w:val="28"/>
        </w:rPr>
        <w:br/>
      </w:r>
      <w:r w:rsidRPr="0065078B">
        <w:rPr>
          <w:szCs w:val="28"/>
        </w:rPr>
        <w:t>на руководителя аппарата Думы города Ануфриеву Е.А.</w:t>
      </w:r>
    </w:p>
    <w:p w:rsidR="00976886" w:rsidRDefault="00976886" w:rsidP="002B3523">
      <w:pPr>
        <w:spacing w:before="200"/>
        <w:jc w:val="right"/>
        <w:rPr>
          <w:szCs w:val="28"/>
        </w:rPr>
      </w:pPr>
      <w:r w:rsidRPr="003B2F36">
        <w:rPr>
          <w:szCs w:val="28"/>
        </w:rPr>
        <w:t>Председатель</w:t>
      </w:r>
      <w:r>
        <w:rPr>
          <w:szCs w:val="28"/>
        </w:rPr>
        <w:t xml:space="preserve"> Думы    </w:t>
      </w:r>
      <w:r w:rsidRPr="003B2F36">
        <w:rPr>
          <w:szCs w:val="28"/>
        </w:rPr>
        <w:tab/>
      </w:r>
      <w:r w:rsidRPr="003B2F36">
        <w:rPr>
          <w:szCs w:val="28"/>
        </w:rPr>
        <w:tab/>
      </w:r>
      <w:r w:rsidRPr="003B2F36">
        <w:rPr>
          <w:szCs w:val="28"/>
        </w:rPr>
        <w:tab/>
      </w:r>
      <w:r w:rsidRPr="003B2F36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</w:t>
      </w:r>
      <w:r w:rsidRPr="003B2F36">
        <w:rPr>
          <w:szCs w:val="28"/>
        </w:rPr>
        <w:t xml:space="preserve">  </w:t>
      </w:r>
      <w:r>
        <w:rPr>
          <w:szCs w:val="28"/>
        </w:rPr>
        <w:t xml:space="preserve">     А.И. Олейников                     </w:t>
      </w:r>
      <w:r>
        <w:rPr>
          <w:szCs w:val="28"/>
        </w:rPr>
        <w:br w:type="page"/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lastRenderedPageBreak/>
        <w:t>Приложение к распоряжению</w:t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Председателя Думы города</w:t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 xml:space="preserve">от </w:t>
      </w:r>
      <w:r w:rsidRPr="00E66FD2">
        <w:rPr>
          <w:szCs w:val="28"/>
          <w:u w:val="single"/>
        </w:rPr>
        <w:t>29.06.2026</w:t>
      </w:r>
      <w:r>
        <w:rPr>
          <w:szCs w:val="28"/>
        </w:rPr>
        <w:t xml:space="preserve"> № </w:t>
      </w:r>
      <w:r w:rsidRPr="00E66FD2">
        <w:rPr>
          <w:szCs w:val="28"/>
          <w:u w:val="single"/>
        </w:rPr>
        <w:t>43</w:t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Приложение 2 к распоряжению</w:t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Председателя Думы города</w:t>
      </w:r>
    </w:p>
    <w:p w:rsidR="00976886" w:rsidRDefault="00976886" w:rsidP="00976886">
      <w:pPr>
        <w:autoSpaceDE w:val="0"/>
        <w:autoSpaceDN w:val="0"/>
        <w:adjustRightInd w:val="0"/>
        <w:ind w:left="5670"/>
        <w:rPr>
          <w:szCs w:val="28"/>
        </w:rPr>
      </w:pPr>
      <w:bookmarkStart w:id="0" w:name="_GoBack"/>
      <w:bookmarkEnd w:id="0"/>
      <w:r>
        <w:rPr>
          <w:szCs w:val="28"/>
        </w:rPr>
        <w:t>от 19.04.2022 № 24</w:t>
      </w:r>
    </w:p>
    <w:p w:rsidR="00976886" w:rsidRDefault="00976886" w:rsidP="00976886">
      <w:pPr>
        <w:autoSpaceDE w:val="0"/>
        <w:autoSpaceDN w:val="0"/>
        <w:adjustRightInd w:val="0"/>
        <w:rPr>
          <w:szCs w:val="28"/>
        </w:rPr>
      </w:pPr>
    </w:p>
    <w:p w:rsidR="00976886" w:rsidRDefault="00976886" w:rsidP="00976886">
      <w:pPr>
        <w:rPr>
          <w:szCs w:val="28"/>
        </w:rPr>
      </w:pPr>
    </w:p>
    <w:p w:rsidR="00976886" w:rsidRDefault="00976886" w:rsidP="00976886">
      <w:pPr>
        <w:jc w:val="center"/>
        <w:rPr>
          <w:szCs w:val="28"/>
        </w:rPr>
      </w:pPr>
      <w:r>
        <w:rPr>
          <w:szCs w:val="28"/>
        </w:rPr>
        <w:t xml:space="preserve">Основной состав </w:t>
      </w:r>
      <w:r w:rsidRPr="00834DB6">
        <w:rPr>
          <w:szCs w:val="28"/>
        </w:rPr>
        <w:t>Единой комиссии по осущес</w:t>
      </w:r>
      <w:r>
        <w:rPr>
          <w:szCs w:val="28"/>
        </w:rPr>
        <w:t xml:space="preserve">твлению закупок для обеспечения муниципальных </w:t>
      </w:r>
      <w:r w:rsidRPr="00834DB6">
        <w:rPr>
          <w:szCs w:val="28"/>
        </w:rPr>
        <w:t>нужд Думы города Сургута</w:t>
      </w:r>
      <w:r>
        <w:rPr>
          <w:szCs w:val="28"/>
        </w:rPr>
        <w:t>:</w:t>
      </w:r>
    </w:p>
    <w:p w:rsidR="00976886" w:rsidRDefault="00976886" w:rsidP="00976886">
      <w:pPr>
        <w:pStyle w:val="a8"/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793"/>
      </w:tblGrid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  <w:r>
              <w:t>Ануфриева Е.А.</w:t>
            </w:r>
          </w:p>
        </w:tc>
        <w:tc>
          <w:tcPr>
            <w:tcW w:w="6793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 xml:space="preserve"> руководитель аппарата Думы города, председатель комиссии;</w:t>
            </w: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</w:p>
        </w:tc>
        <w:tc>
          <w:tcPr>
            <w:tcW w:w="6793" w:type="dxa"/>
          </w:tcPr>
          <w:p w:rsidR="00976886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  <w:r w:rsidRPr="005B79D4">
              <w:t xml:space="preserve">Малая </w:t>
            </w:r>
            <w:r>
              <w:t>Ю.А.</w:t>
            </w:r>
          </w:p>
        </w:tc>
        <w:tc>
          <w:tcPr>
            <w:tcW w:w="6793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> </w:t>
            </w:r>
            <w:r w:rsidRPr="00022230">
              <w:t xml:space="preserve">начальник </w:t>
            </w:r>
            <w:r>
              <w:t xml:space="preserve">финансово-аналитической </w:t>
            </w:r>
            <w:r w:rsidRPr="00022230">
              <w:t>службы – главный бухгалтер</w:t>
            </w:r>
            <w:r>
              <w:t>, член комиссии;</w:t>
            </w: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</w:p>
        </w:tc>
        <w:tc>
          <w:tcPr>
            <w:tcW w:w="6793" w:type="dxa"/>
          </w:tcPr>
          <w:p w:rsidR="00976886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  <w:r>
              <w:t>Агапитова Т.А.</w:t>
            </w:r>
          </w:p>
        </w:tc>
        <w:tc>
          <w:tcPr>
            <w:tcW w:w="6793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 xml:space="preserve"> начальник отдела юридического обеспечения </w:t>
            </w:r>
            <w:r>
              <w:br/>
              <w:t>и деятельности постоянных комитетов Думы города, член комиссии;</w:t>
            </w: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</w:p>
        </w:tc>
        <w:tc>
          <w:tcPr>
            <w:tcW w:w="6793" w:type="dxa"/>
          </w:tcPr>
          <w:p w:rsidR="00976886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  <w:r>
              <w:t>Дворникова Т.А.</w:t>
            </w:r>
          </w:p>
        </w:tc>
        <w:tc>
          <w:tcPr>
            <w:tcW w:w="6793" w:type="dxa"/>
          </w:tcPr>
          <w:p w:rsidR="00976886" w:rsidRDefault="00976886" w:rsidP="00486980">
            <w:pPr>
              <w:pStyle w:val="a8"/>
              <w:ind w:firstLine="0"/>
            </w:pPr>
            <w:r w:rsidRPr="005B58FD">
              <w:t xml:space="preserve">– начальник </w:t>
            </w:r>
            <w:r>
              <w:t>службы по связям с общественностью, член комиссии;</w:t>
            </w:r>
          </w:p>
          <w:p w:rsidR="00976886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  <w:r>
              <w:t>Балина Ю.В.</w:t>
            </w:r>
          </w:p>
        </w:tc>
        <w:tc>
          <w:tcPr>
            <w:tcW w:w="6793" w:type="dxa"/>
          </w:tcPr>
          <w:p w:rsidR="00976886" w:rsidRPr="00022230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> </w:t>
            </w:r>
            <w:r w:rsidRPr="00022230">
              <w:t xml:space="preserve">начальник </w:t>
            </w:r>
            <w:r>
              <w:t>службы протокола, член комиссии;</w:t>
            </w: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</w:p>
        </w:tc>
        <w:tc>
          <w:tcPr>
            <w:tcW w:w="6793" w:type="dxa"/>
          </w:tcPr>
          <w:p w:rsidR="00976886" w:rsidRPr="00D93E3B" w:rsidRDefault="00976886" w:rsidP="00486980">
            <w:pPr>
              <w:pStyle w:val="a8"/>
              <w:ind w:firstLine="0"/>
              <w:rPr>
                <w:highlight w:val="yellow"/>
              </w:rPr>
            </w:pPr>
          </w:p>
        </w:tc>
      </w:tr>
      <w:tr w:rsidR="00976886" w:rsidTr="00486980">
        <w:tc>
          <w:tcPr>
            <w:tcW w:w="2273" w:type="dxa"/>
          </w:tcPr>
          <w:p w:rsidR="00976886" w:rsidRDefault="00976886" w:rsidP="00486980">
            <w:pPr>
              <w:pStyle w:val="a8"/>
              <w:ind w:firstLine="0"/>
            </w:pPr>
            <w:r>
              <w:t>Лазарчик Е.А.</w:t>
            </w:r>
          </w:p>
        </w:tc>
        <w:tc>
          <w:tcPr>
            <w:tcW w:w="6793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> специалист-эксперт отдела юридического обеспечения и деятельности постоянных комитетов Думы города, секретарь комиссии с правом голоса.</w:t>
            </w:r>
          </w:p>
        </w:tc>
      </w:tr>
    </w:tbl>
    <w:p w:rsidR="00976886" w:rsidRDefault="00976886" w:rsidP="00976886">
      <w:pPr>
        <w:tabs>
          <w:tab w:val="right" w:pos="9639"/>
        </w:tabs>
        <w:rPr>
          <w:rFonts w:cs="Times New Roman"/>
          <w:szCs w:val="28"/>
        </w:rPr>
      </w:pPr>
    </w:p>
    <w:p w:rsidR="00976886" w:rsidRPr="005E27B8" w:rsidRDefault="00976886" w:rsidP="00976886">
      <w:pPr>
        <w:tabs>
          <w:tab w:val="right" w:pos="9639"/>
        </w:tabs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Резервный состав </w:t>
      </w:r>
      <w:r w:rsidRPr="005E27B8">
        <w:rPr>
          <w:rFonts w:cs="Times New Roman"/>
          <w:szCs w:val="28"/>
        </w:rPr>
        <w:t xml:space="preserve">Единой комиссии по осуществлению закупок </w:t>
      </w:r>
      <w:r>
        <w:rPr>
          <w:rFonts w:cs="Times New Roman"/>
          <w:szCs w:val="28"/>
        </w:rPr>
        <w:br/>
      </w:r>
      <w:r w:rsidRPr="005E27B8">
        <w:rPr>
          <w:rFonts w:cs="Times New Roman"/>
          <w:szCs w:val="28"/>
        </w:rPr>
        <w:t>для обеспечения муниципальных нужд Думы города Сургута:</w:t>
      </w:r>
    </w:p>
    <w:p w:rsidR="00976886" w:rsidRDefault="00976886" w:rsidP="00976886">
      <w:pPr>
        <w:tabs>
          <w:tab w:val="right" w:pos="9639"/>
        </w:tabs>
        <w:jc w:val="center"/>
        <w:rPr>
          <w:rFonts w:cs="Times New Roman"/>
          <w:szCs w:val="28"/>
        </w:rPr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51"/>
      </w:tblGrid>
      <w:tr w:rsidR="00976886" w:rsidTr="00486980">
        <w:tc>
          <w:tcPr>
            <w:tcW w:w="2415" w:type="dxa"/>
          </w:tcPr>
          <w:p w:rsidR="00976886" w:rsidRPr="00D93E3B" w:rsidRDefault="00976886" w:rsidP="00486980">
            <w:pPr>
              <w:pStyle w:val="a8"/>
              <w:ind w:firstLine="0"/>
              <w:rPr>
                <w:highlight w:val="yellow"/>
              </w:rPr>
            </w:pPr>
            <w:proofErr w:type="spellStart"/>
            <w:r>
              <w:t>Сухляева</w:t>
            </w:r>
            <w:proofErr w:type="spellEnd"/>
            <w:r>
              <w:t xml:space="preserve"> Е.В.</w:t>
            </w:r>
          </w:p>
        </w:tc>
        <w:tc>
          <w:tcPr>
            <w:tcW w:w="6651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 xml:space="preserve"> специалист-эксперт финансово-аналитической </w:t>
            </w:r>
            <w:r w:rsidRPr="00022230">
              <w:t>службы</w:t>
            </w:r>
            <w:r>
              <w:t>, член комиссии;</w:t>
            </w:r>
          </w:p>
        </w:tc>
      </w:tr>
      <w:tr w:rsidR="00976886" w:rsidTr="00486980">
        <w:tc>
          <w:tcPr>
            <w:tcW w:w="2415" w:type="dxa"/>
          </w:tcPr>
          <w:p w:rsidR="00976886" w:rsidRPr="00273143" w:rsidRDefault="00976886" w:rsidP="00486980">
            <w:pPr>
              <w:pStyle w:val="a8"/>
              <w:ind w:firstLine="0"/>
            </w:pPr>
          </w:p>
        </w:tc>
        <w:tc>
          <w:tcPr>
            <w:tcW w:w="6651" w:type="dxa"/>
          </w:tcPr>
          <w:p w:rsidR="00976886" w:rsidRPr="00637AA9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415" w:type="dxa"/>
          </w:tcPr>
          <w:p w:rsidR="00976886" w:rsidRPr="00273143" w:rsidRDefault="00976886" w:rsidP="00486980">
            <w:pPr>
              <w:pStyle w:val="a8"/>
              <w:ind w:firstLine="0"/>
            </w:pPr>
            <w:r>
              <w:t>Большакова А.Ю.</w:t>
            </w:r>
          </w:p>
        </w:tc>
        <w:tc>
          <w:tcPr>
            <w:tcW w:w="6651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 xml:space="preserve"> специалист-эксперт финансово-аналитической </w:t>
            </w:r>
            <w:r w:rsidRPr="00022230">
              <w:t>службы</w:t>
            </w:r>
            <w:r>
              <w:t>, член комиссии;</w:t>
            </w:r>
          </w:p>
          <w:p w:rsidR="00976886" w:rsidRPr="00637AA9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415" w:type="dxa"/>
          </w:tcPr>
          <w:p w:rsidR="00976886" w:rsidRDefault="00976886" w:rsidP="00486980">
            <w:pPr>
              <w:pStyle w:val="a8"/>
              <w:ind w:firstLine="0"/>
            </w:pPr>
            <w:r>
              <w:t>Строева Н.Л.</w:t>
            </w:r>
          </w:p>
        </w:tc>
        <w:tc>
          <w:tcPr>
            <w:tcW w:w="6651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 xml:space="preserve"> специалист-эксперт финансово-аналитической </w:t>
            </w:r>
            <w:r w:rsidRPr="00022230">
              <w:t>службы</w:t>
            </w:r>
            <w:r>
              <w:t>, член комиссии;</w:t>
            </w:r>
          </w:p>
          <w:p w:rsidR="00976886" w:rsidRPr="00637AA9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415" w:type="dxa"/>
          </w:tcPr>
          <w:p w:rsidR="00976886" w:rsidRDefault="00976886" w:rsidP="00486980">
            <w:pPr>
              <w:pStyle w:val="a8"/>
              <w:ind w:firstLine="0"/>
            </w:pPr>
            <w:r>
              <w:lastRenderedPageBreak/>
              <w:t>Витковская Т.А.</w:t>
            </w:r>
          </w:p>
        </w:tc>
        <w:tc>
          <w:tcPr>
            <w:tcW w:w="6651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> специалист-эксперт</w:t>
            </w:r>
            <w:r w:rsidRPr="00022230">
              <w:t xml:space="preserve"> </w:t>
            </w:r>
            <w:r>
              <w:t>службы протокола, член комиссии;</w:t>
            </w:r>
          </w:p>
          <w:p w:rsidR="00976886" w:rsidRPr="00022230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415" w:type="dxa"/>
          </w:tcPr>
          <w:p w:rsidR="00976886" w:rsidRDefault="00976886" w:rsidP="00486980">
            <w:pPr>
              <w:pStyle w:val="a8"/>
              <w:ind w:firstLine="0"/>
            </w:pPr>
            <w:r>
              <w:t>Савинкова Ю.С.</w:t>
            </w:r>
          </w:p>
        </w:tc>
        <w:tc>
          <w:tcPr>
            <w:tcW w:w="6651" w:type="dxa"/>
          </w:tcPr>
          <w:p w:rsidR="00976886" w:rsidRDefault="00976886" w:rsidP="00486980">
            <w:pPr>
              <w:pStyle w:val="a8"/>
              <w:ind w:firstLine="0"/>
            </w:pPr>
            <w:r w:rsidRPr="00087C85">
              <w:t xml:space="preserve">– специалист-эксперт отдела юридического обеспечения и деятельности постоянных комитетов Думы города, </w:t>
            </w:r>
            <w:r w:rsidRPr="00304684">
              <w:t>секретарь комиссии с правом голоса</w:t>
            </w:r>
            <w:r>
              <w:t>;</w:t>
            </w:r>
          </w:p>
          <w:p w:rsidR="00976886" w:rsidRPr="00622899" w:rsidRDefault="00976886" w:rsidP="00486980">
            <w:pPr>
              <w:pStyle w:val="a8"/>
              <w:ind w:firstLine="0"/>
            </w:pPr>
          </w:p>
        </w:tc>
      </w:tr>
      <w:tr w:rsidR="00976886" w:rsidTr="00486980">
        <w:tc>
          <w:tcPr>
            <w:tcW w:w="2415" w:type="dxa"/>
          </w:tcPr>
          <w:p w:rsidR="00976886" w:rsidRDefault="00976886" w:rsidP="00486980">
            <w:pPr>
              <w:pStyle w:val="a8"/>
              <w:ind w:firstLine="0"/>
            </w:pPr>
            <w:r>
              <w:t>Кураева Ю.В.</w:t>
            </w:r>
          </w:p>
        </w:tc>
        <w:tc>
          <w:tcPr>
            <w:tcW w:w="6651" w:type="dxa"/>
          </w:tcPr>
          <w:p w:rsidR="00976886" w:rsidRDefault="00976886" w:rsidP="00486980">
            <w:pPr>
              <w:pStyle w:val="a8"/>
              <w:ind w:firstLine="0"/>
            </w:pPr>
            <w:r w:rsidRPr="00637AA9">
              <w:t>–</w:t>
            </w:r>
            <w:r>
              <w:t> главный специалист отдела юридического обеспечения и деятельности постоянных комитетов Думы города, секретарь комиссии с правом голоса.</w:t>
            </w:r>
          </w:p>
          <w:p w:rsidR="00976886" w:rsidRPr="00637AA9" w:rsidRDefault="00976886" w:rsidP="00486980">
            <w:pPr>
              <w:pStyle w:val="a8"/>
              <w:ind w:firstLine="0"/>
            </w:pPr>
          </w:p>
        </w:tc>
      </w:tr>
    </w:tbl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tabs>
          <w:tab w:val="left" w:pos="900"/>
        </w:tabs>
        <w:rPr>
          <w:sz w:val="2"/>
        </w:rPr>
      </w:pPr>
      <w:r>
        <w:rPr>
          <w:sz w:val="2"/>
        </w:rPr>
        <w:tab/>
      </w: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012E1C" w:rsidRPr="00012E1C" w:rsidRDefault="00012E1C" w:rsidP="00012E1C">
      <w:pPr>
        <w:rPr>
          <w:sz w:val="2"/>
        </w:rPr>
      </w:pPr>
    </w:p>
    <w:p w:rsidR="004A1C65" w:rsidRPr="00012E1C" w:rsidRDefault="004A1C65" w:rsidP="00012E1C">
      <w:pPr>
        <w:rPr>
          <w:sz w:val="2"/>
        </w:rPr>
      </w:pPr>
    </w:p>
    <w:sectPr w:rsidR="004A1C65" w:rsidRPr="00012E1C" w:rsidSect="000046C6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D3" w:rsidRDefault="006F3DD3">
      <w:r>
        <w:separator/>
      </w:r>
    </w:p>
  </w:endnote>
  <w:endnote w:type="continuationSeparator" w:id="0">
    <w:p w:rsidR="006F3DD3" w:rsidRDefault="006F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14" w:rsidRDefault="006F3DD3" w:rsidP="00061BC6">
    <w:pPr>
      <w:pStyle w:val="a3"/>
      <w:tabs>
        <w:tab w:val="clear" w:pos="4677"/>
        <w:tab w:val="clear" w:pos="9355"/>
        <w:tab w:val="left" w:pos="2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D3" w:rsidRDefault="006F3DD3">
      <w:r>
        <w:separator/>
      </w:r>
    </w:p>
  </w:footnote>
  <w:footnote w:type="continuationSeparator" w:id="0">
    <w:p w:rsidR="006F3DD3" w:rsidRDefault="006F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23608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046C6" w:rsidRPr="000046C6" w:rsidRDefault="000046C6">
        <w:pPr>
          <w:pStyle w:val="aa"/>
          <w:jc w:val="center"/>
          <w:rPr>
            <w:sz w:val="20"/>
          </w:rPr>
        </w:pPr>
        <w:r w:rsidRPr="000046C6">
          <w:rPr>
            <w:sz w:val="20"/>
          </w:rPr>
          <w:fldChar w:fldCharType="begin"/>
        </w:r>
        <w:r w:rsidRPr="000046C6">
          <w:rPr>
            <w:sz w:val="20"/>
          </w:rPr>
          <w:instrText>PAGE   \* MERGEFORMAT</w:instrText>
        </w:r>
        <w:r w:rsidRPr="000046C6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0046C6">
          <w:rPr>
            <w:sz w:val="20"/>
          </w:rPr>
          <w:fldChar w:fldCharType="end"/>
        </w:r>
      </w:p>
    </w:sdtContent>
  </w:sdt>
  <w:p w:rsidR="000046C6" w:rsidRDefault="000046C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12"/>
    <w:rsid w:val="000046C6"/>
    <w:rsid w:val="00012E1C"/>
    <w:rsid w:val="00061BC6"/>
    <w:rsid w:val="002B3523"/>
    <w:rsid w:val="003D1F09"/>
    <w:rsid w:val="004A1C65"/>
    <w:rsid w:val="00695712"/>
    <w:rsid w:val="006F3DD3"/>
    <w:rsid w:val="00781FA8"/>
    <w:rsid w:val="007D353C"/>
    <w:rsid w:val="00976886"/>
    <w:rsid w:val="009D625E"/>
    <w:rsid w:val="00A56011"/>
    <w:rsid w:val="00C30D56"/>
    <w:rsid w:val="00EB7DB2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41491-5EC2-4DD9-9FB7-3F88A186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62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D625E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9D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EB7D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B7DB2"/>
    <w:rPr>
      <w:rFonts w:ascii="Times New Roman" w:hAnsi="Times New Roman"/>
      <w:sz w:val="28"/>
    </w:rPr>
  </w:style>
  <w:style w:type="paragraph" w:styleId="a8">
    <w:name w:val="Body Text First Indent"/>
    <w:basedOn w:val="a6"/>
    <w:link w:val="a9"/>
    <w:uiPriority w:val="1"/>
    <w:qFormat/>
    <w:rsid w:val="00EB7DB2"/>
    <w:pPr>
      <w:spacing w:after="0"/>
      <w:ind w:firstLine="709"/>
    </w:pPr>
  </w:style>
  <w:style w:type="character" w:customStyle="1" w:styleId="a9">
    <w:name w:val="Красная строка Знак"/>
    <w:basedOn w:val="a7"/>
    <w:link w:val="a8"/>
    <w:uiPriority w:val="1"/>
    <w:rsid w:val="00EB7DB2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unhideWhenUsed/>
    <w:rsid w:val="00061B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1B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4916BC0BF3418BB86319BB26DCB1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B1DB6-2ED4-4FD2-938E-F73B31F6C1B3}"/>
      </w:docPartPr>
      <w:docPartBody>
        <w:p w:rsidR="009C02FB" w:rsidRDefault="004E6E21" w:rsidP="004E6E21">
          <w:pPr>
            <w:pStyle w:val="464916BC0BF3418BB86319BB26DCB11F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85B01243FB49DC85A7A6DF50782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9B235-F3AD-4473-8AE4-0B9C137CE573}"/>
      </w:docPartPr>
      <w:docPartBody>
        <w:p w:rsidR="009C02FB" w:rsidRDefault="004E6E21" w:rsidP="004E6E21">
          <w:pPr>
            <w:pStyle w:val="F185B01243FB49DC85A7A6DF50782B5D"/>
          </w:pPr>
          <w:r>
            <w:rPr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spacing w:val="14"/>
              <w:szCs w:val="28"/>
              <w:u w:val="single"/>
            </w:rPr>
            <w:instrText xml:space="preserve"> FORMDROPDOWN </w:instrText>
          </w:r>
          <w:r w:rsidR="009112E9">
            <w:rPr>
              <w:spacing w:val="14"/>
              <w:szCs w:val="28"/>
              <w:u w:val="single"/>
            </w:rPr>
          </w:r>
          <w:r w:rsidR="009112E9">
            <w:rPr>
              <w:spacing w:val="14"/>
              <w:szCs w:val="28"/>
              <w:u w:val="single"/>
            </w:rPr>
            <w:fldChar w:fldCharType="separate"/>
          </w:r>
          <w:bookmarkEnd w:id="0"/>
          <w:r>
            <w:rPr>
              <w:spacing w:val="14"/>
              <w:szCs w:val="28"/>
              <w:u w:val="single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DB"/>
    <w:rsid w:val="00191F41"/>
    <w:rsid w:val="003A0AED"/>
    <w:rsid w:val="004E6E21"/>
    <w:rsid w:val="007B49DB"/>
    <w:rsid w:val="009112E9"/>
    <w:rsid w:val="009C02FB"/>
    <w:rsid w:val="009F3B30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6E21"/>
    <w:rPr>
      <w:color w:val="808080"/>
    </w:rPr>
  </w:style>
  <w:style w:type="paragraph" w:customStyle="1" w:styleId="0B420B98BA1C496D99C492C22C728DBE">
    <w:name w:val="0B420B98BA1C496D99C492C22C728DBE"/>
    <w:rsid w:val="007B49DB"/>
  </w:style>
  <w:style w:type="paragraph" w:customStyle="1" w:styleId="9A9D6FE762884EC8896AAFA0222A8E7F">
    <w:name w:val="9A9D6FE762884EC8896AAFA0222A8E7F"/>
    <w:rsid w:val="007B49DB"/>
  </w:style>
  <w:style w:type="paragraph" w:customStyle="1" w:styleId="464916BC0BF3418BB86319BB26DCB11F">
    <w:name w:val="464916BC0BF3418BB86319BB26DCB11F"/>
    <w:rsid w:val="004E6E21"/>
  </w:style>
  <w:style w:type="paragraph" w:customStyle="1" w:styleId="F185B01243FB49DC85A7A6DF50782B5D">
    <w:name w:val="F185B01243FB49DC85A7A6DF50782B5D"/>
    <w:rsid w:val="004E6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7D0E-5C7F-4FB8-A24F-3AA7C695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Кураева Юлия Валерьевна</dc:creator>
  <cp:keywords/>
  <dc:description/>
  <cp:lastModifiedBy>Кураева Юлия Валерьевна</cp:lastModifiedBy>
  <cp:revision>12</cp:revision>
  <dcterms:created xsi:type="dcterms:W3CDTF">2026-06-01T05:56:00Z</dcterms:created>
  <dcterms:modified xsi:type="dcterms:W3CDTF">2026-06-30T07:04:00Z</dcterms:modified>
</cp:coreProperties>
</file>